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57" w:rsidRPr="00EA4ABF" w:rsidRDefault="00C301BB" w:rsidP="00481F57">
      <w:pPr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Unit Assessment Report 2018-2019</w:t>
      </w:r>
    </w:p>
    <w:p w:rsidR="00481F57" w:rsidRPr="00EA4ABF" w:rsidRDefault="00481F57" w:rsidP="00481F57">
      <w:pPr>
        <w:rPr>
          <w:rFonts w:asciiTheme="minorHAnsi" w:hAnsiTheme="minorHAnsi" w:cstheme="minorHAnsi"/>
          <w:sz w:val="20"/>
          <w:szCs w:val="22"/>
        </w:rPr>
      </w:pPr>
    </w:p>
    <w:p w:rsidR="00481F57" w:rsidRPr="00411C09" w:rsidRDefault="00481F57" w:rsidP="00481F57">
      <w:pPr>
        <w:rPr>
          <w:rFonts w:asciiTheme="minorHAnsi" w:hAnsiTheme="minorHAnsi" w:cstheme="minorHAnsi"/>
          <w:b/>
          <w:sz w:val="20"/>
          <w:szCs w:val="20"/>
        </w:rPr>
      </w:pPr>
      <w:r w:rsidRPr="00411C09">
        <w:rPr>
          <w:rFonts w:asciiTheme="minorHAnsi" w:hAnsiTheme="minorHAnsi" w:cstheme="minorHAnsi"/>
          <w:b/>
          <w:sz w:val="20"/>
          <w:szCs w:val="20"/>
        </w:rPr>
        <w:t>Unit Name:</w:t>
      </w:r>
    </w:p>
    <w:p w:rsidR="00481F57" w:rsidRPr="00411C09" w:rsidRDefault="00481F57" w:rsidP="00481F57">
      <w:pPr>
        <w:rPr>
          <w:rFonts w:asciiTheme="minorHAnsi" w:hAnsiTheme="minorHAnsi" w:cstheme="minorHAnsi"/>
          <w:b/>
          <w:sz w:val="20"/>
          <w:szCs w:val="20"/>
        </w:rPr>
      </w:pPr>
      <w:r w:rsidRPr="00411C09">
        <w:rPr>
          <w:rFonts w:asciiTheme="minorHAnsi" w:hAnsiTheme="minorHAnsi" w:cstheme="minorHAnsi"/>
          <w:b/>
          <w:sz w:val="20"/>
          <w:szCs w:val="20"/>
        </w:rPr>
        <w:t>Mission:</w:t>
      </w:r>
    </w:p>
    <w:p w:rsidR="00481F57" w:rsidRPr="00411C09" w:rsidRDefault="00481F57" w:rsidP="00481F57">
      <w:pPr>
        <w:rPr>
          <w:rFonts w:asciiTheme="minorHAnsi" w:hAnsiTheme="minorHAnsi" w:cstheme="minorHAnsi"/>
          <w:sz w:val="20"/>
          <w:szCs w:val="20"/>
        </w:rPr>
      </w:pPr>
    </w:p>
    <w:p w:rsidR="00FF6B77" w:rsidRPr="00411C09" w:rsidRDefault="00FF6B77" w:rsidP="00FF6B77">
      <w:pPr>
        <w:rPr>
          <w:rFonts w:asciiTheme="minorHAnsi" w:hAnsiTheme="minorHAnsi" w:cstheme="minorHAnsi"/>
          <w:b/>
          <w:sz w:val="20"/>
          <w:szCs w:val="20"/>
        </w:rPr>
      </w:pPr>
      <w:r w:rsidRPr="00411C09">
        <w:rPr>
          <w:rFonts w:asciiTheme="minorHAnsi" w:hAnsiTheme="minorHAnsi" w:cstheme="minorHAnsi"/>
          <w:b/>
          <w:sz w:val="20"/>
          <w:szCs w:val="20"/>
        </w:rPr>
        <w:t>Unit Outcomes:</w:t>
      </w:r>
    </w:p>
    <w:p w:rsidR="00C301BB" w:rsidRPr="00780ECC" w:rsidRDefault="00FF6B77" w:rsidP="00FF6B77">
      <w:pPr>
        <w:rPr>
          <w:rFonts w:asciiTheme="minorHAnsi" w:hAnsiTheme="minorHAnsi" w:cstheme="minorHAnsi"/>
          <w:i/>
          <w:sz w:val="18"/>
          <w:szCs w:val="20"/>
        </w:rPr>
      </w:pPr>
      <w:r w:rsidRPr="00411C09">
        <w:rPr>
          <w:rFonts w:asciiTheme="minorHAnsi" w:hAnsiTheme="minorHAnsi" w:cstheme="minorHAnsi"/>
          <w:i/>
          <w:sz w:val="18"/>
          <w:szCs w:val="20"/>
        </w:rPr>
        <w:t>Please list all outcomes (operational, strategic, and/or learning outcomes) and the year each outcome was last assessed</w:t>
      </w:r>
      <w:r w:rsidR="00C301BB">
        <w:rPr>
          <w:rFonts w:asciiTheme="minorHAnsi" w:hAnsiTheme="minorHAnsi" w:cstheme="minorHAnsi"/>
          <w:i/>
          <w:sz w:val="18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8"/>
        <w:gridCol w:w="1730"/>
        <w:gridCol w:w="1332"/>
      </w:tblGrid>
      <w:tr w:rsidR="00EA4ABF" w:rsidRPr="00411C09" w:rsidTr="00780ECC">
        <w:tc>
          <w:tcPr>
            <w:tcW w:w="9625" w:type="dxa"/>
            <w:shd w:val="clear" w:color="auto" w:fill="EEECE1" w:themeFill="background2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Outcome</w:t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Type of Outcome</w:t>
            </w:r>
          </w:p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18"/>
                <w:szCs w:val="20"/>
              </w:rPr>
              <w:t>(operational, strategic,</w:t>
            </w:r>
            <w:r w:rsidR="00411C09">
              <w:rPr>
                <w:rFonts w:asciiTheme="minorHAnsi" w:hAnsiTheme="minorHAnsi" w:cstheme="minorHAnsi"/>
                <w:sz w:val="18"/>
                <w:szCs w:val="20"/>
              </w:rPr>
              <w:t xml:space="preserve"> or</w:t>
            </w:r>
            <w:r w:rsidRPr="00411C09">
              <w:rPr>
                <w:rFonts w:asciiTheme="minorHAnsi" w:hAnsiTheme="minorHAnsi" w:cstheme="minorHAnsi"/>
                <w:sz w:val="18"/>
                <w:szCs w:val="20"/>
              </w:rPr>
              <w:t xml:space="preserve"> learning)</w:t>
            </w:r>
          </w:p>
        </w:tc>
        <w:tc>
          <w:tcPr>
            <w:tcW w:w="1435" w:type="dxa"/>
            <w:shd w:val="clear" w:color="auto" w:fill="EEECE1" w:themeFill="background2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Year Last Assessed</w:t>
            </w:r>
          </w:p>
        </w:tc>
      </w:tr>
      <w:tr w:rsidR="00EA4ABF" w:rsidRPr="00411C09" w:rsidTr="00EA4ABF">
        <w:tc>
          <w:tcPr>
            <w:tcW w:w="9625" w:type="dxa"/>
            <w:vAlign w:val="center"/>
          </w:tcPr>
          <w:p w:rsidR="00EA4ABF" w:rsidRPr="00411C09" w:rsidRDefault="00EA4ABF" w:rsidP="00EA4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ABF" w:rsidRPr="00411C09" w:rsidTr="00EA4ABF">
        <w:tc>
          <w:tcPr>
            <w:tcW w:w="9625" w:type="dxa"/>
            <w:vAlign w:val="center"/>
          </w:tcPr>
          <w:p w:rsidR="00EA4ABF" w:rsidRPr="00411C09" w:rsidRDefault="00EA4ABF" w:rsidP="00EA4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ABF" w:rsidRPr="00411C09" w:rsidTr="00EA4ABF">
        <w:tc>
          <w:tcPr>
            <w:tcW w:w="9625" w:type="dxa"/>
            <w:vAlign w:val="center"/>
          </w:tcPr>
          <w:p w:rsidR="00EA4ABF" w:rsidRPr="00411C09" w:rsidRDefault="00EA4ABF" w:rsidP="00EA4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ABF" w:rsidRPr="00411C09" w:rsidTr="00EA4ABF">
        <w:tc>
          <w:tcPr>
            <w:tcW w:w="9625" w:type="dxa"/>
            <w:vAlign w:val="center"/>
          </w:tcPr>
          <w:p w:rsidR="00EA4ABF" w:rsidRPr="00411C09" w:rsidRDefault="00EA4ABF" w:rsidP="00EA4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ABF" w:rsidRPr="00411C09" w:rsidTr="00EA4ABF">
        <w:tc>
          <w:tcPr>
            <w:tcW w:w="9625" w:type="dxa"/>
            <w:vAlign w:val="center"/>
          </w:tcPr>
          <w:p w:rsidR="00EA4ABF" w:rsidRPr="00411C09" w:rsidRDefault="00EA4ABF" w:rsidP="00EA4A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A4ABF" w:rsidRPr="00411C09" w:rsidRDefault="00EA4ABF" w:rsidP="00EA4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6B77" w:rsidRPr="00411C09" w:rsidRDefault="00FF6B77" w:rsidP="00FF6B77">
      <w:pPr>
        <w:rPr>
          <w:rFonts w:asciiTheme="minorHAnsi" w:hAnsiTheme="minorHAnsi" w:cstheme="minorHAnsi"/>
          <w:sz w:val="20"/>
          <w:szCs w:val="20"/>
        </w:rPr>
      </w:pPr>
    </w:p>
    <w:p w:rsidR="00780ECC" w:rsidRPr="00B34201" w:rsidRDefault="00780ECC" w:rsidP="00780ECC">
      <w:pPr>
        <w:shd w:val="clear" w:color="auto" w:fill="EEECE1" w:themeFill="background2"/>
        <w:jc w:val="center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Closing the Loop: Progress on Planned Improvements from Prior Year</w:t>
      </w:r>
    </w:p>
    <w:p w:rsidR="00FF6B77" w:rsidRDefault="00FF6B77" w:rsidP="00FF6B77">
      <w:pPr>
        <w:rPr>
          <w:rFonts w:asciiTheme="minorHAnsi" w:hAnsiTheme="minorHAnsi" w:cstheme="minorHAnsi"/>
          <w:i/>
          <w:sz w:val="20"/>
          <w:szCs w:val="20"/>
        </w:rPr>
      </w:pPr>
    </w:p>
    <w:p w:rsidR="00780ECC" w:rsidRPr="00780ECC" w:rsidRDefault="00780ECC" w:rsidP="00FF6B77">
      <w:pPr>
        <w:rPr>
          <w:rFonts w:ascii="Calibri" w:hAnsi="Calibri" w:cs="Arial"/>
          <w:b/>
          <w:sz w:val="20"/>
          <w:szCs w:val="20"/>
        </w:rPr>
      </w:pPr>
      <w:r w:rsidRPr="00780ECC">
        <w:rPr>
          <w:rFonts w:ascii="Calibri" w:hAnsi="Calibri" w:cs="Arial"/>
          <w:b/>
          <w:sz w:val="20"/>
          <w:szCs w:val="20"/>
        </w:rPr>
        <w:t>Describe how the</w:t>
      </w:r>
      <w:r w:rsidRPr="00780ECC">
        <w:rPr>
          <w:rFonts w:ascii="Calibri" w:hAnsi="Calibri" w:cs="Arial"/>
          <w:b/>
          <w:sz w:val="20"/>
          <w:szCs w:val="20"/>
        </w:rPr>
        <w:t xml:space="preserve"> unit</w:t>
      </w:r>
      <w:r w:rsidRPr="00780ECC">
        <w:rPr>
          <w:rFonts w:ascii="Calibri" w:hAnsi="Calibri" w:cs="Arial"/>
          <w:b/>
          <w:sz w:val="20"/>
          <w:szCs w:val="20"/>
        </w:rPr>
        <w:t xml:space="preserve"> implemented its planned improvements from last year: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61"/>
        <w:gridCol w:w="3496"/>
        <w:gridCol w:w="3833"/>
      </w:tblGrid>
      <w:tr w:rsidR="00FF6B77" w:rsidRPr="00411C09" w:rsidTr="00780ECC">
        <w:tc>
          <w:tcPr>
            <w:tcW w:w="3230" w:type="dxa"/>
          </w:tcPr>
          <w:p w:rsidR="00FF6B77" w:rsidRPr="00411C09" w:rsidRDefault="00FF6B77" w:rsidP="00493C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</w:p>
        </w:tc>
        <w:tc>
          <w:tcPr>
            <w:tcW w:w="3263" w:type="dxa"/>
          </w:tcPr>
          <w:p w:rsidR="00FF6B77" w:rsidRPr="00411C09" w:rsidRDefault="00FF6B77" w:rsidP="00493C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Planned Improvement</w:t>
            </w:r>
          </w:p>
        </w:tc>
        <w:tc>
          <w:tcPr>
            <w:tcW w:w="3577" w:type="dxa"/>
          </w:tcPr>
          <w:p w:rsidR="00FF6B77" w:rsidRDefault="00780ECC" w:rsidP="00493C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Update</w:t>
            </w:r>
          </w:p>
          <w:p w:rsidR="00780ECC" w:rsidRPr="00411C09" w:rsidRDefault="00780ECC" w:rsidP="00493C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ECC">
              <w:rPr>
                <w:rFonts w:ascii="Calibri" w:hAnsi="Calibri" w:cs="Arial"/>
                <w:i/>
                <w:sz w:val="18"/>
                <w:szCs w:val="20"/>
              </w:rPr>
              <w:t>(Indicate when, where, and how planned improvement was completed.  If planned improvement was not completed, please provide explanation.)</w:t>
            </w:r>
          </w:p>
        </w:tc>
        <w:bookmarkStart w:id="0" w:name="_GoBack"/>
        <w:bookmarkEnd w:id="0"/>
      </w:tr>
      <w:tr w:rsidR="00FF6B77" w:rsidRPr="00411C09" w:rsidTr="00780ECC">
        <w:tc>
          <w:tcPr>
            <w:tcW w:w="3230" w:type="dxa"/>
          </w:tcPr>
          <w:p w:rsidR="00FF6B77" w:rsidRPr="00777244" w:rsidRDefault="00FF6B77" w:rsidP="0077724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3263" w:type="dxa"/>
          </w:tcPr>
          <w:p w:rsidR="00FF6B77" w:rsidRPr="00777244" w:rsidRDefault="00FF6B77" w:rsidP="00493CC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77" w:type="dxa"/>
          </w:tcPr>
          <w:p w:rsidR="00FF6B77" w:rsidRPr="00411C09" w:rsidRDefault="00FF6B77" w:rsidP="00493C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B77" w:rsidRPr="00411C09" w:rsidTr="00780ECC">
        <w:tc>
          <w:tcPr>
            <w:tcW w:w="3230" w:type="dxa"/>
          </w:tcPr>
          <w:p w:rsidR="00FF6B77" w:rsidRPr="00777244" w:rsidRDefault="00FF6B77" w:rsidP="00493C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3" w:type="dxa"/>
          </w:tcPr>
          <w:p w:rsidR="00FF6B77" w:rsidRPr="00411C09" w:rsidRDefault="00FF6B77" w:rsidP="00493C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7" w:type="dxa"/>
          </w:tcPr>
          <w:p w:rsidR="00FF6B77" w:rsidRPr="00411C09" w:rsidRDefault="00FF6B77" w:rsidP="00493C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6B77" w:rsidRDefault="00FF6B77" w:rsidP="00FF6B77">
      <w:pPr>
        <w:rPr>
          <w:rFonts w:asciiTheme="minorHAnsi" w:hAnsiTheme="minorHAnsi" w:cstheme="minorHAnsi"/>
          <w:sz w:val="20"/>
          <w:szCs w:val="20"/>
        </w:rPr>
      </w:pPr>
    </w:p>
    <w:p w:rsidR="00780ECC" w:rsidRPr="00B77068" w:rsidRDefault="00780ECC" w:rsidP="00780ECC">
      <w:pPr>
        <w:rPr>
          <w:rFonts w:ascii="Calibri" w:hAnsi="Calibri" w:cs="Arial"/>
          <w:sz w:val="20"/>
          <w:szCs w:val="20"/>
        </w:rPr>
      </w:pPr>
      <w:r w:rsidRPr="00B77068">
        <w:rPr>
          <w:rFonts w:ascii="Calibri" w:hAnsi="Calibri" w:cs="Arial"/>
          <w:b/>
          <w:sz w:val="20"/>
          <w:szCs w:val="20"/>
        </w:rPr>
        <w:t xml:space="preserve">Provide a response to last year’s University Assessment Committee review of the </w:t>
      </w:r>
      <w:r>
        <w:rPr>
          <w:rFonts w:ascii="Calibri" w:hAnsi="Calibri" w:cs="Arial"/>
          <w:b/>
          <w:sz w:val="20"/>
          <w:szCs w:val="20"/>
        </w:rPr>
        <w:t>unit’s</w:t>
      </w:r>
      <w:r w:rsidRPr="00B77068">
        <w:rPr>
          <w:rFonts w:ascii="Calibri" w:hAnsi="Calibri" w:cs="Arial"/>
          <w:b/>
          <w:sz w:val="20"/>
          <w:szCs w:val="20"/>
        </w:rPr>
        <w:t xml:space="preserve"> assessment report:</w:t>
      </w:r>
    </w:p>
    <w:p w:rsidR="00780ECC" w:rsidRDefault="00780ECC" w:rsidP="00780EC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Comment:</w:t>
      </w:r>
    </w:p>
    <w:p w:rsidR="00780ECC" w:rsidRDefault="00780ECC" w:rsidP="00780ECC">
      <w:pPr>
        <w:rPr>
          <w:rFonts w:ascii="Calibri" w:hAnsi="Calibri" w:cs="Arial"/>
          <w:sz w:val="20"/>
          <w:szCs w:val="20"/>
        </w:rPr>
      </w:pPr>
    </w:p>
    <w:p w:rsidR="00780ECC" w:rsidRPr="0037260C" w:rsidRDefault="00780ECC" w:rsidP="00780EC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Response:</w:t>
      </w:r>
    </w:p>
    <w:p w:rsidR="00780ECC" w:rsidRPr="00411C09" w:rsidRDefault="00780ECC" w:rsidP="00FF6B77">
      <w:pPr>
        <w:rPr>
          <w:rFonts w:asciiTheme="minorHAnsi" w:hAnsiTheme="minorHAnsi" w:cstheme="minorHAnsi"/>
          <w:sz w:val="20"/>
          <w:szCs w:val="20"/>
        </w:rPr>
      </w:pPr>
    </w:p>
    <w:p w:rsidR="00780ECC" w:rsidRPr="00B77068" w:rsidRDefault="00780ECC" w:rsidP="00780ECC">
      <w:pPr>
        <w:shd w:val="clear" w:color="auto" w:fill="EEECE1" w:themeFill="background2"/>
        <w:jc w:val="center"/>
        <w:rPr>
          <w:rFonts w:ascii="Calibri" w:hAnsi="Calibri" w:cs="Arial"/>
          <w:b/>
          <w:szCs w:val="20"/>
        </w:rPr>
      </w:pPr>
      <w:r w:rsidRPr="00B77068">
        <w:rPr>
          <w:rFonts w:ascii="Calibri" w:hAnsi="Calibri" w:cs="Arial"/>
          <w:b/>
          <w:szCs w:val="20"/>
        </w:rPr>
        <w:t>Outcomes Assessment 201</w:t>
      </w:r>
      <w:r>
        <w:rPr>
          <w:rFonts w:ascii="Calibri" w:hAnsi="Calibri" w:cs="Arial"/>
          <w:b/>
          <w:szCs w:val="20"/>
        </w:rPr>
        <w:t>8</w:t>
      </w:r>
      <w:r w:rsidRPr="00B77068">
        <w:rPr>
          <w:rFonts w:ascii="Calibri" w:hAnsi="Calibri" w:cs="Arial"/>
          <w:b/>
          <w:szCs w:val="20"/>
        </w:rPr>
        <w:t>-201</w:t>
      </w:r>
      <w:r>
        <w:rPr>
          <w:rFonts w:ascii="Calibri" w:hAnsi="Calibri" w:cs="Arial"/>
          <w:b/>
          <w:szCs w:val="20"/>
        </w:rPr>
        <w:t>9</w:t>
      </w:r>
    </w:p>
    <w:p w:rsidR="00481F57" w:rsidRPr="00411C09" w:rsidRDefault="00481F57" w:rsidP="00481F5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2"/>
        <w:gridCol w:w="3579"/>
        <w:gridCol w:w="3579"/>
      </w:tblGrid>
      <w:tr w:rsidR="00481F57" w:rsidRPr="00411C09" w:rsidTr="00780ECC">
        <w:tc>
          <w:tcPr>
            <w:tcW w:w="13176" w:type="dxa"/>
            <w:gridSpan w:val="3"/>
            <w:shd w:val="clear" w:color="auto" w:fill="EEECE1" w:themeFill="background2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Outcome 1: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Relates to divisional goals: </w:t>
            </w:r>
          </w:p>
        </w:tc>
      </w:tr>
      <w:tr w:rsidR="008C51F9" w:rsidRPr="00411C09" w:rsidTr="006564AA">
        <w:tc>
          <w:tcPr>
            <w:tcW w:w="4428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="00E101F9">
              <w:rPr>
                <w:rFonts w:asciiTheme="minorHAnsi" w:hAnsiTheme="minorHAnsi" w:cstheme="minorHAnsi"/>
                <w:sz w:val="20"/>
                <w:szCs w:val="20"/>
              </w:rPr>
              <w:t>asure</w:t>
            </w: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 xml:space="preserve"> 1: </w:t>
            </w:r>
            <w:r w:rsidRPr="00411C09">
              <w:rPr>
                <w:rFonts w:asciiTheme="minorHAnsi" w:hAnsiTheme="minorHAnsi" w:cstheme="minorHAnsi"/>
                <w:i/>
                <w:sz w:val="18"/>
                <w:szCs w:val="20"/>
              </w:rPr>
              <w:t>(Each outcome should be assessed using at least two measures, and at least one of these measures should be a direct measure.)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481F57" w:rsidRPr="00411C09" w:rsidRDefault="00481F57" w:rsidP="008C51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 xml:space="preserve">Target: </w:t>
            </w:r>
          </w:p>
        </w:tc>
        <w:tc>
          <w:tcPr>
            <w:tcW w:w="4338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 xml:space="preserve">Results: </w:t>
            </w:r>
            <w:r w:rsidRPr="00411C09">
              <w:rPr>
                <w:rFonts w:asciiTheme="minorHAnsi" w:hAnsiTheme="minorHAnsi" w:cstheme="minorHAnsi"/>
                <w:i/>
                <w:sz w:val="20"/>
                <w:szCs w:val="20"/>
              </w:rPr>
              <w:t>(Detailed discussion of results, charts, tables, etc. can be included in the “analysis” section below.)</w:t>
            </w:r>
          </w:p>
        </w:tc>
      </w:tr>
      <w:tr w:rsidR="008C51F9" w:rsidRPr="00411C09" w:rsidTr="006564AA">
        <w:tc>
          <w:tcPr>
            <w:tcW w:w="4428" w:type="dxa"/>
          </w:tcPr>
          <w:p w:rsidR="00481F57" w:rsidRPr="00411C09" w:rsidRDefault="00A91043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Measure</w:t>
            </w:r>
            <w:r w:rsidR="00481F57" w:rsidRPr="00411C09">
              <w:rPr>
                <w:rFonts w:asciiTheme="minorHAnsi" w:hAnsiTheme="minorHAnsi" w:cstheme="minorHAnsi"/>
                <w:sz w:val="20"/>
                <w:szCs w:val="20"/>
              </w:rPr>
              <w:t xml:space="preserve"> 2: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Target:</w:t>
            </w:r>
          </w:p>
        </w:tc>
        <w:tc>
          <w:tcPr>
            <w:tcW w:w="4338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Results:</w:t>
            </w:r>
          </w:p>
        </w:tc>
      </w:tr>
      <w:tr w:rsidR="00481F57" w:rsidRPr="00411C09" w:rsidTr="006564AA">
        <w:tc>
          <w:tcPr>
            <w:tcW w:w="13176" w:type="dxa"/>
            <w:gridSpan w:val="3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Analysis of Results and Implications: </w:t>
            </w:r>
            <w:r w:rsidRPr="00411C09">
              <w:rPr>
                <w:rFonts w:asciiTheme="minorHAnsi" w:hAnsiTheme="minorHAnsi" w:cstheme="minorHAnsi"/>
                <w:i/>
                <w:sz w:val="18"/>
                <w:szCs w:val="20"/>
              </w:rPr>
              <w:t>(List all data sources used, discuss the results for each method used, describe what analysis of the results indicates, and provide and other relevant information</w:t>
            </w:r>
            <w:r w:rsidR="00E101F9">
              <w:rPr>
                <w:rFonts w:asciiTheme="minorHAnsi" w:hAnsiTheme="minorHAnsi" w:cstheme="minorHAnsi"/>
                <w:i/>
                <w:sz w:val="18"/>
                <w:szCs w:val="20"/>
              </w:rPr>
              <w:t>. Use bullet points if needed. Please be concise</w:t>
            </w:r>
            <w:r w:rsidRPr="00411C09">
              <w:rPr>
                <w:rFonts w:asciiTheme="minorHAnsi" w:hAnsiTheme="minorHAnsi" w:cstheme="minorHAnsi"/>
                <w:i/>
                <w:sz w:val="18"/>
                <w:szCs w:val="20"/>
              </w:rPr>
              <w:t>.)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F57" w:rsidRPr="00411C09" w:rsidTr="006564AA">
        <w:tc>
          <w:tcPr>
            <w:tcW w:w="13176" w:type="dxa"/>
            <w:gridSpan w:val="3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Planned Improvements: </w:t>
            </w:r>
            <w:r w:rsidRPr="00411C09">
              <w:rPr>
                <w:rFonts w:asciiTheme="minorHAnsi" w:hAnsiTheme="minorHAnsi" w:cstheme="minorHAnsi"/>
                <w:i/>
                <w:sz w:val="18"/>
                <w:szCs w:val="20"/>
              </w:rPr>
              <w:t>(List specific actions intended to improve the unit’s effectiveness. Each result should have an associated improvement. If 100% of the target has been met, what will the unit do to reach the next level?</w:t>
            </w:r>
            <w:r w:rsidR="00E101F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Use bullet points if needed. Please be concise.</w:t>
            </w:r>
            <w:r w:rsidRPr="00411C09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1F57" w:rsidRPr="00411C09" w:rsidTr="006564AA">
        <w:tc>
          <w:tcPr>
            <w:tcW w:w="13176" w:type="dxa"/>
            <w:gridSpan w:val="3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Budgetary Implications (if any):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81F57" w:rsidRPr="00411C09" w:rsidRDefault="00481F57" w:rsidP="00481F5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3513"/>
        <w:gridCol w:w="3596"/>
      </w:tblGrid>
      <w:tr w:rsidR="00481F57" w:rsidRPr="00411C09" w:rsidTr="00780ECC">
        <w:tc>
          <w:tcPr>
            <w:tcW w:w="12955" w:type="dxa"/>
            <w:gridSpan w:val="3"/>
            <w:shd w:val="clear" w:color="auto" w:fill="EEECE1" w:themeFill="background2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Outcome 2: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Relates to divisional goals:</w:t>
            </w:r>
          </w:p>
        </w:tc>
      </w:tr>
      <w:tr w:rsidR="00481F57" w:rsidRPr="00411C09" w:rsidTr="00D2455D">
        <w:tc>
          <w:tcPr>
            <w:tcW w:w="4405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</w:t>
            </w:r>
            <w:r w:rsidR="00E101F9">
              <w:rPr>
                <w:rFonts w:asciiTheme="minorHAnsi" w:hAnsiTheme="minorHAnsi" w:cstheme="minorHAnsi"/>
                <w:sz w:val="20"/>
                <w:szCs w:val="20"/>
              </w:rPr>
              <w:t>easure</w:t>
            </w: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 xml:space="preserve"> 1: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Target:</w:t>
            </w:r>
          </w:p>
        </w:tc>
        <w:tc>
          <w:tcPr>
            <w:tcW w:w="4320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Results:</w:t>
            </w:r>
          </w:p>
        </w:tc>
      </w:tr>
      <w:tr w:rsidR="00481F57" w:rsidRPr="00411C09" w:rsidTr="00D2455D">
        <w:tc>
          <w:tcPr>
            <w:tcW w:w="4405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="00E101F9">
              <w:rPr>
                <w:rFonts w:asciiTheme="minorHAnsi" w:hAnsiTheme="minorHAnsi" w:cstheme="minorHAnsi"/>
                <w:sz w:val="20"/>
                <w:szCs w:val="20"/>
              </w:rPr>
              <w:t>asure</w:t>
            </w: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 xml:space="preserve"> 2: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Target:</w:t>
            </w:r>
          </w:p>
        </w:tc>
        <w:tc>
          <w:tcPr>
            <w:tcW w:w="4320" w:type="dxa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sz w:val="20"/>
                <w:szCs w:val="20"/>
              </w:rPr>
              <w:t>Results:</w:t>
            </w:r>
          </w:p>
        </w:tc>
      </w:tr>
      <w:tr w:rsidR="00481F57" w:rsidRPr="00411C09" w:rsidTr="00D2455D">
        <w:tc>
          <w:tcPr>
            <w:tcW w:w="12955" w:type="dxa"/>
            <w:gridSpan w:val="3"/>
          </w:tcPr>
          <w:p w:rsidR="00E101F9" w:rsidRPr="00411C09" w:rsidRDefault="00481F57" w:rsidP="00E101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Analysis of Results and Implications: </w:t>
            </w:r>
            <w:r w:rsidR="00E101F9" w:rsidRPr="00411C09">
              <w:rPr>
                <w:rFonts w:asciiTheme="minorHAnsi" w:hAnsiTheme="minorHAnsi" w:cstheme="minorHAnsi"/>
                <w:i/>
                <w:sz w:val="18"/>
                <w:szCs w:val="20"/>
              </w:rPr>
              <w:t>(List specific actions intended to improve the unit’s effectiveness. Each result should have an associated improvement. If 100% of the target has been met, what will the unit do to reach the next level?</w:t>
            </w:r>
            <w:r w:rsidR="00E101F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Use bullet points if needed. Please be concise.</w:t>
            </w:r>
            <w:r w:rsidR="00E101F9" w:rsidRPr="00411C09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F57" w:rsidRPr="00411C09" w:rsidTr="00D2455D">
        <w:tc>
          <w:tcPr>
            <w:tcW w:w="12955" w:type="dxa"/>
            <w:gridSpan w:val="3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Planned Improvements: 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1F57" w:rsidRPr="00411C09" w:rsidTr="00D2455D">
        <w:tc>
          <w:tcPr>
            <w:tcW w:w="12955" w:type="dxa"/>
            <w:gridSpan w:val="3"/>
          </w:tcPr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C09">
              <w:rPr>
                <w:rFonts w:asciiTheme="minorHAnsi" w:hAnsiTheme="minorHAnsi" w:cstheme="minorHAnsi"/>
                <w:b/>
                <w:sz w:val="20"/>
                <w:szCs w:val="20"/>
              </w:rPr>
              <w:t>Budgetary Implications (if any):</w:t>
            </w:r>
          </w:p>
          <w:p w:rsidR="00481F57" w:rsidRPr="00411C09" w:rsidRDefault="00481F57" w:rsidP="006564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11C09" w:rsidRDefault="00411C09" w:rsidP="006B6FE8">
      <w:pPr>
        <w:rPr>
          <w:rFonts w:asciiTheme="minorHAnsi" w:hAnsiTheme="minorHAnsi" w:cstheme="minorHAnsi"/>
          <w:i/>
          <w:sz w:val="18"/>
          <w:szCs w:val="20"/>
        </w:rPr>
      </w:pPr>
    </w:p>
    <w:p w:rsidR="00481F57" w:rsidRPr="00411C09" w:rsidRDefault="00481F57" w:rsidP="00481F57">
      <w:pPr>
        <w:rPr>
          <w:rFonts w:asciiTheme="minorHAnsi" w:hAnsiTheme="minorHAnsi" w:cstheme="minorHAnsi"/>
          <w:sz w:val="20"/>
          <w:szCs w:val="20"/>
        </w:rPr>
      </w:pPr>
    </w:p>
    <w:p w:rsidR="00780ECC" w:rsidRPr="00B34201" w:rsidRDefault="00780ECC" w:rsidP="00780ECC">
      <w:pPr>
        <w:rPr>
          <w:rFonts w:ascii="Calibri" w:hAnsi="Calibri"/>
          <w:b/>
          <w:sz w:val="20"/>
          <w:szCs w:val="20"/>
        </w:rPr>
      </w:pPr>
      <w:r w:rsidRPr="00B77068">
        <w:rPr>
          <w:rFonts w:ascii="Calibri" w:hAnsi="Calibri"/>
          <w:b/>
          <w:sz w:val="20"/>
          <w:szCs w:val="20"/>
        </w:rPr>
        <w:t>Appendices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B34201">
        <w:rPr>
          <w:rFonts w:ascii="Calibri" w:hAnsi="Calibri"/>
          <w:i/>
          <w:sz w:val="20"/>
          <w:szCs w:val="20"/>
        </w:rPr>
        <w:t xml:space="preserve">(please only include items that will help reviewers understand your process – for example, </w:t>
      </w:r>
      <w:r>
        <w:rPr>
          <w:rFonts w:ascii="Calibri" w:hAnsi="Calibri"/>
          <w:i/>
          <w:sz w:val="20"/>
          <w:szCs w:val="20"/>
        </w:rPr>
        <w:t>data tables</w:t>
      </w:r>
      <w:r w:rsidRPr="00B34201">
        <w:rPr>
          <w:rFonts w:ascii="Calibri" w:hAnsi="Calibri"/>
          <w:i/>
          <w:sz w:val="20"/>
          <w:szCs w:val="20"/>
        </w:rPr>
        <w:t>, survey questions, more detailed description of assessment measures, summary tables of survey results, etc.)</w:t>
      </w:r>
    </w:p>
    <w:p w:rsidR="00F51A5F" w:rsidRPr="00411C09" w:rsidRDefault="00F51A5F" w:rsidP="00780ECC">
      <w:pPr>
        <w:tabs>
          <w:tab w:val="left" w:pos="900"/>
        </w:tabs>
        <w:rPr>
          <w:rFonts w:asciiTheme="minorHAnsi" w:hAnsiTheme="minorHAnsi"/>
          <w:sz w:val="20"/>
          <w:szCs w:val="20"/>
        </w:rPr>
      </w:pPr>
    </w:p>
    <w:sectPr w:rsidR="00F51A5F" w:rsidRPr="00411C09" w:rsidSect="00780EC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E5" w:rsidRDefault="007D04E5" w:rsidP="00EA4ABF">
      <w:r>
        <w:separator/>
      </w:r>
    </w:p>
  </w:endnote>
  <w:endnote w:type="continuationSeparator" w:id="0">
    <w:p w:rsidR="007D04E5" w:rsidRDefault="007D04E5" w:rsidP="00EA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-16671622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D541A" w:rsidRPr="002D541A" w:rsidRDefault="002D541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18"/>
          </w:rPr>
        </w:pPr>
        <w:r w:rsidRPr="002D541A">
          <w:rPr>
            <w:rFonts w:asciiTheme="minorHAnsi" w:hAnsiTheme="minorHAnsi" w:cstheme="minorHAnsi"/>
            <w:sz w:val="18"/>
          </w:rPr>
          <w:fldChar w:fldCharType="begin"/>
        </w:r>
        <w:r w:rsidRPr="002D541A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Pr="002D541A">
          <w:rPr>
            <w:rFonts w:asciiTheme="minorHAnsi" w:hAnsiTheme="minorHAnsi" w:cstheme="minorHAnsi"/>
            <w:sz w:val="18"/>
          </w:rPr>
          <w:fldChar w:fldCharType="separate"/>
        </w:r>
        <w:r w:rsidR="00780ECC">
          <w:rPr>
            <w:rFonts w:asciiTheme="minorHAnsi" w:hAnsiTheme="minorHAnsi" w:cstheme="minorHAnsi"/>
            <w:noProof/>
            <w:sz w:val="18"/>
          </w:rPr>
          <w:t>2</w:t>
        </w:r>
        <w:r w:rsidRPr="002D541A">
          <w:rPr>
            <w:rFonts w:asciiTheme="minorHAnsi" w:hAnsiTheme="minorHAnsi" w:cstheme="minorHAnsi"/>
            <w:noProof/>
            <w:sz w:val="18"/>
          </w:rPr>
          <w:fldChar w:fldCharType="end"/>
        </w:r>
        <w:r w:rsidRPr="002D541A">
          <w:rPr>
            <w:rFonts w:asciiTheme="minorHAnsi" w:hAnsiTheme="minorHAnsi" w:cstheme="minorHAnsi"/>
            <w:sz w:val="18"/>
          </w:rPr>
          <w:t xml:space="preserve"> | </w:t>
        </w:r>
        <w:r w:rsidRPr="002D541A">
          <w:rPr>
            <w:rFonts w:asciiTheme="minorHAnsi" w:hAnsiTheme="minorHAnsi" w:cstheme="minorHAnsi"/>
            <w:color w:val="7F7F7F" w:themeColor="background1" w:themeShade="7F"/>
            <w:spacing w:val="60"/>
            <w:sz w:val="18"/>
          </w:rPr>
          <w:t>Page</w:t>
        </w:r>
      </w:p>
    </w:sdtContent>
  </w:sdt>
  <w:p w:rsidR="002D541A" w:rsidRDefault="002D5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E5" w:rsidRDefault="007D04E5" w:rsidP="00EA4ABF">
      <w:r>
        <w:separator/>
      </w:r>
    </w:p>
  </w:footnote>
  <w:footnote w:type="continuationSeparator" w:id="0">
    <w:p w:rsidR="007D04E5" w:rsidRDefault="007D04E5" w:rsidP="00EA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AB7"/>
    <w:multiLevelType w:val="hybridMultilevel"/>
    <w:tmpl w:val="AE1C0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57"/>
    <w:rsid w:val="00053294"/>
    <w:rsid w:val="000726F7"/>
    <w:rsid w:val="000A62B6"/>
    <w:rsid w:val="00131DB7"/>
    <w:rsid w:val="00290F3F"/>
    <w:rsid w:val="002A2CB0"/>
    <w:rsid w:val="002D541A"/>
    <w:rsid w:val="0032316C"/>
    <w:rsid w:val="0034233C"/>
    <w:rsid w:val="003A1ACE"/>
    <w:rsid w:val="003A445A"/>
    <w:rsid w:val="00411C09"/>
    <w:rsid w:val="00473037"/>
    <w:rsid w:val="00481F57"/>
    <w:rsid w:val="00497693"/>
    <w:rsid w:val="004C26B0"/>
    <w:rsid w:val="005126A6"/>
    <w:rsid w:val="0051541D"/>
    <w:rsid w:val="005228EB"/>
    <w:rsid w:val="005E4FF8"/>
    <w:rsid w:val="006F4223"/>
    <w:rsid w:val="00777244"/>
    <w:rsid w:val="00780ECC"/>
    <w:rsid w:val="007926C7"/>
    <w:rsid w:val="007D04E5"/>
    <w:rsid w:val="008C51F9"/>
    <w:rsid w:val="008E7F25"/>
    <w:rsid w:val="0095376C"/>
    <w:rsid w:val="009B0013"/>
    <w:rsid w:val="009F7EE2"/>
    <w:rsid w:val="00A22D74"/>
    <w:rsid w:val="00A91043"/>
    <w:rsid w:val="00B57AFD"/>
    <w:rsid w:val="00BD7221"/>
    <w:rsid w:val="00BF4DE6"/>
    <w:rsid w:val="00C301BB"/>
    <w:rsid w:val="00C41FB3"/>
    <w:rsid w:val="00C63D5A"/>
    <w:rsid w:val="00D019FD"/>
    <w:rsid w:val="00D2455D"/>
    <w:rsid w:val="00DC78C3"/>
    <w:rsid w:val="00E101F9"/>
    <w:rsid w:val="00E13102"/>
    <w:rsid w:val="00E26230"/>
    <w:rsid w:val="00E61B37"/>
    <w:rsid w:val="00EA4ABF"/>
    <w:rsid w:val="00F51A5F"/>
    <w:rsid w:val="00FA2E7C"/>
    <w:rsid w:val="00FC68D7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D58D"/>
  <w15:docId w15:val="{737521B7-C4A0-4EFF-8B88-7A7E5D37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A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AB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724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Boudinot</dc:creator>
  <cp:lastModifiedBy>aboudino</cp:lastModifiedBy>
  <cp:revision>5</cp:revision>
  <dcterms:created xsi:type="dcterms:W3CDTF">2019-03-12T16:20:00Z</dcterms:created>
  <dcterms:modified xsi:type="dcterms:W3CDTF">2019-03-27T20:44:00Z</dcterms:modified>
</cp:coreProperties>
</file>